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07FB" w14:textId="799FAEFF" w:rsidR="00B72C91" w:rsidRPr="009178B9" w:rsidRDefault="006419C2" w:rsidP="006D3612">
      <w:pPr>
        <w:pStyle w:val="RAEXdefault"/>
        <w:jc w:val="center"/>
        <w:rPr>
          <w:rFonts w:cs="Times New Roman"/>
          <w:b/>
          <w:lang w:val="ru-RU"/>
        </w:rPr>
      </w:pPr>
      <w:r w:rsidRPr="009178B9">
        <w:rPr>
          <w:rFonts w:cs="Times New Roman"/>
          <w:b/>
          <w:lang w:val="ru-RU"/>
        </w:rPr>
        <w:t>Изменения в методологии присвоения рейтингов</w:t>
      </w:r>
      <w:r w:rsidR="00103413" w:rsidRPr="009178B9">
        <w:rPr>
          <w:rFonts w:cs="Times New Roman"/>
          <w:b/>
          <w:lang w:val="ru-RU"/>
        </w:rPr>
        <w:t xml:space="preserve"> </w:t>
      </w:r>
      <w:r w:rsidR="00A9664D" w:rsidRPr="009178B9">
        <w:rPr>
          <w:rFonts w:cs="Times New Roman"/>
          <w:b/>
          <w:lang w:val="ru-RU"/>
        </w:rPr>
        <w:t xml:space="preserve">надежности </w:t>
      </w:r>
      <w:r w:rsidR="000B6205">
        <w:rPr>
          <w:rFonts w:cs="Times New Roman"/>
          <w:b/>
          <w:lang w:val="ru-RU"/>
        </w:rPr>
        <w:t>и качества услуг СМО</w:t>
      </w:r>
    </w:p>
    <w:p w14:paraId="7A1D2011" w14:textId="1625A389" w:rsidR="0089720B" w:rsidRPr="009178B9" w:rsidRDefault="0089720B" w:rsidP="006D3612"/>
    <w:p w14:paraId="566413F6" w14:textId="13D76CE8" w:rsidR="001D3E09" w:rsidRDefault="001D3E09" w:rsidP="006D3612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9178B9">
        <w:t xml:space="preserve">Источники информации </w:t>
      </w:r>
      <w:r w:rsidR="000B6205">
        <w:t>дополнены</w:t>
      </w:r>
      <w:r w:rsidRPr="009178B9">
        <w:t>:</w:t>
      </w:r>
    </w:p>
    <w:p w14:paraId="1A57ED90" w14:textId="77777777" w:rsidR="001F422F" w:rsidRPr="00103A76" w:rsidRDefault="001F422F" w:rsidP="001F422F">
      <w:pPr>
        <w:pStyle w:val="af7"/>
        <w:spacing w:before="0" w:beforeAutospacing="0" w:after="0" w:afterAutospacing="0"/>
        <w:jc w:val="both"/>
      </w:pPr>
      <w:r w:rsidRPr="00103A76">
        <w:t>Для присвоения рейтинга используется следующая информация:</w:t>
      </w:r>
    </w:p>
    <w:p w14:paraId="3A415E2B" w14:textId="534267EF" w:rsidR="001F422F" w:rsidRPr="00103A76" w:rsidRDefault="001F422F" w:rsidP="001F422F">
      <w:pPr>
        <w:numPr>
          <w:ilvl w:val="0"/>
          <w:numId w:val="40"/>
        </w:numPr>
        <w:ind w:left="709"/>
        <w:jc w:val="both"/>
      </w:pPr>
      <w:r>
        <w:rPr>
          <w:lang w:val="en-US"/>
        </w:rPr>
        <w:t>&lt;</w:t>
      </w:r>
      <w:r>
        <w:t>…</w:t>
      </w:r>
      <w:r>
        <w:rPr>
          <w:lang w:val="en-US"/>
        </w:rPr>
        <w:t>&gt;</w:t>
      </w:r>
      <w:r w:rsidRPr="00103A76">
        <w:t>;</w:t>
      </w:r>
    </w:p>
    <w:p w14:paraId="78C65B94" w14:textId="7399E84A" w:rsidR="001F422F" w:rsidRDefault="001F422F" w:rsidP="001F422F">
      <w:pPr>
        <w:numPr>
          <w:ilvl w:val="0"/>
          <w:numId w:val="40"/>
        </w:numPr>
        <w:ind w:left="709"/>
        <w:jc w:val="both"/>
      </w:pPr>
      <w:r>
        <w:t xml:space="preserve">пакет </w:t>
      </w:r>
      <w:r w:rsidRPr="00B741C2">
        <w:t xml:space="preserve">отчетности в формате </w:t>
      </w:r>
      <w:r w:rsidRPr="00B741C2">
        <w:rPr>
          <w:lang w:val="en-US"/>
        </w:rPr>
        <w:t>XBRL</w:t>
      </w:r>
      <w:r w:rsidRPr="00B741C2">
        <w:t xml:space="preserve"> в соответствии с Указанием Банка России № 4584-У от 25.10.2017</w:t>
      </w:r>
      <w:r w:rsidRPr="00103A76">
        <w:t xml:space="preserve"> </w:t>
      </w:r>
      <w:r w:rsidRPr="00A13167">
        <w:t xml:space="preserve">и </w:t>
      </w:r>
      <w:r w:rsidRPr="001F422F">
        <w:rPr>
          <w:u w:val="single"/>
        </w:rPr>
        <w:t>Указанием Банка России № 5724-У от 03.02.2021</w:t>
      </w:r>
      <w:r w:rsidRPr="00A13167">
        <w:t xml:space="preserve"> </w:t>
      </w:r>
      <w:r w:rsidRPr="00103A76">
        <w:t>на 12 последних квартальных дат / за 12 периодов, оканчивающихся этими квартальными датами (если не указано иное)</w:t>
      </w:r>
      <w:r>
        <w:t>.</w:t>
      </w:r>
    </w:p>
    <w:p w14:paraId="72714DD9" w14:textId="5B0FC558" w:rsidR="001F422F" w:rsidRDefault="001F422F" w:rsidP="001F422F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Из модели исключена кумуляция рисков.</w:t>
      </w:r>
    </w:p>
    <w:p w14:paraId="2FA1193E" w14:textId="75C7E0F2" w:rsidR="001F422F" w:rsidRPr="001F422F" w:rsidRDefault="001F422F" w:rsidP="001F422F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bookmarkStart w:id="0" w:name="_Toc484428041"/>
      <w:bookmarkStart w:id="1" w:name="_Toc491441760"/>
      <w:bookmarkStart w:id="2" w:name="_Hlk14686677"/>
      <w:r w:rsidRPr="001F422F">
        <w:t>В факторе «Динамика собственных средств</w:t>
      </w:r>
      <w:bookmarkEnd w:id="0"/>
      <w:bookmarkEnd w:id="1"/>
      <w:r w:rsidRPr="001F422F">
        <w:t>» дополнено:</w:t>
      </w:r>
    </w:p>
    <w:p w14:paraId="100DA28C" w14:textId="7621876F" w:rsidR="001F422F" w:rsidRDefault="001F422F" w:rsidP="001F422F">
      <w:pPr>
        <w:rPr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678"/>
      </w:tblGrid>
      <w:tr w:rsidR="001F422F" w:rsidRPr="00BC54F7" w14:paraId="592CE8CC" w14:textId="77777777" w:rsidTr="001F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3D" w14:textId="77777777" w:rsidR="001F422F" w:rsidRPr="00BC54F7" w:rsidRDefault="001F422F" w:rsidP="00743E87">
            <w:pPr>
              <w:pStyle w:val="af3"/>
              <w:jc w:val="center"/>
            </w:pPr>
            <w:bookmarkStart w:id="3" w:name="_Hlk1468671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1A53" w14:textId="77777777" w:rsidR="001F422F" w:rsidRPr="00B740A8" w:rsidRDefault="001F422F" w:rsidP="00743E87">
            <w:pPr>
              <w:pStyle w:val="af3"/>
              <w:jc w:val="center"/>
            </w:pPr>
            <w:r w:rsidRPr="00B740A8">
              <w:t xml:space="preserve">Положительная оценка фактора «Размер собственных средств» (СМО, осуществляющая исключительно ОМС) / «Запас свободного капитала» </w:t>
            </w:r>
            <w:r w:rsidRPr="001F422F">
              <w:rPr>
                <w:u w:val="single"/>
              </w:rPr>
              <w:t>(до 31.12.2021 включительно) / «Нормативное соотношение собственных средств и принятых обязательств» (с 01.01.2022)</w:t>
            </w:r>
            <w:r w:rsidRPr="00B740A8">
              <w:t xml:space="preserve"> (СМО, не осуществляющая исключительно ОМС)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C0B6" w14:textId="77777777" w:rsidR="001F422F" w:rsidRPr="00B740A8" w:rsidRDefault="001F422F" w:rsidP="00743E87">
            <w:pPr>
              <w:pStyle w:val="af3"/>
              <w:jc w:val="center"/>
              <w:rPr>
                <w:highlight w:val="yellow"/>
              </w:rPr>
            </w:pPr>
            <w:r w:rsidRPr="00B740A8">
              <w:t xml:space="preserve">Оценка фактора «Размер собственных средств» (СМО, осуществляющая исключительно ОМС) / «Запас свободного капитала» </w:t>
            </w:r>
            <w:r w:rsidRPr="001F422F">
              <w:rPr>
                <w:u w:val="single"/>
              </w:rPr>
              <w:t>(до 31.12.2021 включительно) / «Нормативное соотношение собственных средств и принятых обязательств» (с 01.01.2022)</w:t>
            </w:r>
            <w:r w:rsidRPr="00B740A8">
              <w:t xml:space="preserve"> (СМО, не осуществляющая исключительно ОМС) 0 или отрицательная</w:t>
            </w:r>
          </w:p>
        </w:tc>
      </w:tr>
      <w:tr w:rsidR="001F422F" w:rsidRPr="00BC54F7" w14:paraId="7B55FE41" w14:textId="77777777" w:rsidTr="000B6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BC6B" w14:textId="77777777" w:rsidR="001F422F" w:rsidRPr="00791365" w:rsidRDefault="001F422F" w:rsidP="00743E87">
            <w:pPr>
              <w:pStyle w:val="af3"/>
              <w:jc w:val="center"/>
            </w:pPr>
            <w:r w:rsidRPr="0079136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1456" w14:textId="173E7762" w:rsidR="001F422F" w:rsidRPr="00791365" w:rsidRDefault="001F422F" w:rsidP="000B6205">
            <w:pPr>
              <w:pStyle w:val="af3"/>
              <w:jc w:val="center"/>
            </w:pPr>
            <w: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FB50" w14:textId="77AC50A9" w:rsidR="001F422F" w:rsidRPr="00BC54F7" w:rsidRDefault="001F422F" w:rsidP="000B6205">
            <w:pPr>
              <w:pStyle w:val="af3"/>
              <w:jc w:val="center"/>
            </w:pPr>
            <w:r>
              <w:t>…</w:t>
            </w:r>
          </w:p>
        </w:tc>
      </w:tr>
      <w:tr w:rsidR="001F422F" w:rsidRPr="00BC54F7" w14:paraId="656AD352" w14:textId="77777777" w:rsidTr="000B6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0DC8" w14:textId="77777777" w:rsidR="001F422F" w:rsidRPr="00791365" w:rsidRDefault="001F422F" w:rsidP="00743E87">
            <w:pPr>
              <w:pStyle w:val="af3"/>
              <w:jc w:val="center"/>
            </w:pPr>
            <w:r w:rsidRPr="00791365">
              <w:t>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BC0D" w14:textId="26BF7D77" w:rsidR="001F422F" w:rsidRPr="00791365" w:rsidRDefault="001F422F" w:rsidP="000B6205">
            <w:pPr>
              <w:pStyle w:val="af3"/>
              <w:jc w:val="center"/>
            </w:pPr>
            <w: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0C34" w14:textId="53BEC7E5" w:rsidR="001F422F" w:rsidRPr="00791365" w:rsidRDefault="001F422F" w:rsidP="000B6205">
            <w:pPr>
              <w:pStyle w:val="af3"/>
              <w:jc w:val="center"/>
            </w:pPr>
            <w:r>
              <w:t>…</w:t>
            </w:r>
          </w:p>
        </w:tc>
      </w:tr>
      <w:tr w:rsidR="001F422F" w:rsidRPr="00BC54F7" w14:paraId="3C5B58C0" w14:textId="77777777" w:rsidTr="000B6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E5FA" w14:textId="77777777" w:rsidR="001F422F" w:rsidRPr="00791365" w:rsidRDefault="001F422F" w:rsidP="00743E87">
            <w:pPr>
              <w:pStyle w:val="af3"/>
              <w:jc w:val="center"/>
            </w:pPr>
            <w:r w:rsidRPr="00791365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0CC8" w14:textId="055F272F" w:rsidR="001F422F" w:rsidRPr="00791365" w:rsidRDefault="001F422F" w:rsidP="000B6205">
            <w:pPr>
              <w:pStyle w:val="af3"/>
              <w:jc w:val="center"/>
            </w:pPr>
            <w: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043C" w14:textId="528316A9" w:rsidR="001F422F" w:rsidRPr="00791365" w:rsidRDefault="001F422F" w:rsidP="000B6205">
            <w:pPr>
              <w:pStyle w:val="af3"/>
              <w:jc w:val="center"/>
            </w:pPr>
            <w:r>
              <w:t>…</w:t>
            </w:r>
          </w:p>
        </w:tc>
      </w:tr>
      <w:tr w:rsidR="001F422F" w:rsidRPr="00BC54F7" w14:paraId="1B72F48F" w14:textId="77777777" w:rsidTr="000B6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8742" w14:textId="77777777" w:rsidR="001F422F" w:rsidRPr="00791365" w:rsidRDefault="001F422F" w:rsidP="00743E87">
            <w:pPr>
              <w:pStyle w:val="af3"/>
              <w:jc w:val="center"/>
            </w:pPr>
            <w:r w:rsidRPr="00791365">
              <w:t>-0,5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3632" w14:textId="0262BA5C" w:rsidR="001F422F" w:rsidRPr="00791365" w:rsidRDefault="001F422F" w:rsidP="000B6205">
            <w:pPr>
              <w:pStyle w:val="af3"/>
              <w:jc w:val="center"/>
            </w:pPr>
            <w: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E452" w14:textId="238D7D1A" w:rsidR="001F422F" w:rsidRPr="00791365" w:rsidRDefault="001F422F" w:rsidP="000B6205">
            <w:pPr>
              <w:pStyle w:val="af3"/>
              <w:jc w:val="center"/>
            </w:pPr>
            <w:r>
              <w:t>…</w:t>
            </w:r>
          </w:p>
        </w:tc>
      </w:tr>
      <w:tr w:rsidR="001F422F" w:rsidRPr="00BC54F7" w14:paraId="59FC79FE" w14:textId="77777777" w:rsidTr="000B6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D277" w14:textId="77777777" w:rsidR="001F422F" w:rsidRPr="00791365" w:rsidRDefault="001F422F" w:rsidP="00743E87">
            <w:pPr>
              <w:pStyle w:val="af3"/>
              <w:jc w:val="center"/>
            </w:pPr>
            <w:r w:rsidRPr="00791365">
              <w:t>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0CDA" w14:textId="0F65DD97" w:rsidR="001F422F" w:rsidRPr="00791365" w:rsidRDefault="001F422F" w:rsidP="000B6205">
            <w:pPr>
              <w:pStyle w:val="af3"/>
              <w:jc w:val="center"/>
            </w:pPr>
            <w: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C40A" w14:textId="29CC49D7" w:rsidR="001F422F" w:rsidRPr="00BC54F7" w:rsidRDefault="001F422F" w:rsidP="000B6205">
            <w:pPr>
              <w:pStyle w:val="af3"/>
              <w:jc w:val="center"/>
            </w:pPr>
            <w:r>
              <w:t>…</w:t>
            </w:r>
          </w:p>
        </w:tc>
      </w:tr>
      <w:bookmarkEnd w:id="3"/>
    </w:tbl>
    <w:p w14:paraId="7F559E76" w14:textId="77777777" w:rsidR="001F422F" w:rsidRPr="001F422F" w:rsidRDefault="001F422F" w:rsidP="001F422F">
      <w:pPr>
        <w:rPr>
          <w:lang w:eastAsia="ru-RU"/>
        </w:rPr>
      </w:pPr>
    </w:p>
    <w:bookmarkEnd w:id="2"/>
    <w:p w14:paraId="1FD20FA4" w14:textId="30707BEE" w:rsidR="001F422F" w:rsidRPr="001F422F" w:rsidRDefault="001F422F" w:rsidP="001F422F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Фактор «Маржа платежеспособности» переименован в «</w:t>
      </w:r>
      <w:r w:rsidRPr="001F422F">
        <w:t>Нормативное соотношение собственных средств и страховых обязательств» и дополнен критериями:</w:t>
      </w:r>
    </w:p>
    <w:p w14:paraId="6CE46C77" w14:textId="77777777" w:rsidR="001F422F" w:rsidRPr="00DB45E9" w:rsidRDefault="001F422F" w:rsidP="001F422F">
      <w:pPr>
        <w:jc w:val="both"/>
      </w:pPr>
      <w:r w:rsidRPr="00DB45E9">
        <w:t xml:space="preserve">Для компаний, применяющих Положение </w:t>
      </w:r>
      <w:r>
        <w:t xml:space="preserve">от </w:t>
      </w:r>
      <w:r w:rsidRPr="00DB45E9">
        <w:t>10.01.2020 №</w:t>
      </w:r>
      <w:r>
        <w:t xml:space="preserve"> 710-П</w:t>
      </w:r>
      <w:r w:rsidRPr="00DB45E9">
        <w:t xml:space="preserve"> «Об отдельных требованиях к фин</w:t>
      </w:r>
      <w:r w:rsidRPr="00875CFB">
        <w:t>ансовой устойчивости и платежеспособности страховщиков</w:t>
      </w:r>
      <w:r w:rsidRPr="00004B7E">
        <w:t>»:</w:t>
      </w:r>
    </w:p>
    <w:p w14:paraId="12220E5D" w14:textId="77777777" w:rsidR="001F422F" w:rsidRPr="00DB45E9" w:rsidRDefault="001F422F" w:rsidP="001F422F">
      <w:pPr>
        <w:jc w:val="both"/>
      </w:pPr>
    </w:p>
    <w:tbl>
      <w:tblPr>
        <w:tblStyle w:val="af0"/>
        <w:tblW w:w="9923" w:type="dxa"/>
        <w:tblInd w:w="137" w:type="dxa"/>
        <w:tblLook w:val="04A0" w:firstRow="1" w:lastRow="0" w:firstColumn="1" w:lastColumn="0" w:noHBand="0" w:noVBand="1"/>
      </w:tblPr>
      <w:tblGrid>
        <w:gridCol w:w="6662"/>
        <w:gridCol w:w="1701"/>
        <w:gridCol w:w="1560"/>
      </w:tblGrid>
      <w:tr w:rsidR="001F422F" w:rsidRPr="00DB45E9" w14:paraId="675E5598" w14:textId="77777777" w:rsidTr="00743E87">
        <w:tc>
          <w:tcPr>
            <w:tcW w:w="6662" w:type="dxa"/>
          </w:tcPr>
          <w:p w14:paraId="3F8DC673" w14:textId="77777777" w:rsidR="001F422F" w:rsidRPr="00DB45E9" w:rsidRDefault="001F422F" w:rsidP="00743E87">
            <w:pPr>
              <w:jc w:val="both"/>
            </w:pPr>
          </w:p>
        </w:tc>
        <w:tc>
          <w:tcPr>
            <w:tcW w:w="1701" w:type="dxa"/>
            <w:vAlign w:val="center"/>
          </w:tcPr>
          <w:p w14:paraId="3D02FA40" w14:textId="77777777" w:rsidR="001F422F" w:rsidRPr="00DB45E9" w:rsidRDefault="001F422F" w:rsidP="00743E87">
            <w:pPr>
              <w:jc w:val="center"/>
            </w:pPr>
            <w:r w:rsidRPr="00DB45E9">
              <w:t>-1 (не более)</w:t>
            </w:r>
          </w:p>
        </w:tc>
        <w:tc>
          <w:tcPr>
            <w:tcW w:w="1560" w:type="dxa"/>
            <w:vAlign w:val="center"/>
          </w:tcPr>
          <w:p w14:paraId="3647463D" w14:textId="77777777" w:rsidR="001F422F" w:rsidRPr="00DB45E9" w:rsidRDefault="001F422F" w:rsidP="00743E87">
            <w:pPr>
              <w:jc w:val="center"/>
            </w:pPr>
            <w:r w:rsidRPr="00DB45E9">
              <w:t>1 (не менее)</w:t>
            </w:r>
          </w:p>
        </w:tc>
      </w:tr>
      <w:tr w:rsidR="001F422F" w:rsidRPr="003D2409" w14:paraId="4402EF71" w14:textId="77777777" w:rsidTr="00743E87">
        <w:tc>
          <w:tcPr>
            <w:tcW w:w="6662" w:type="dxa"/>
          </w:tcPr>
          <w:p w14:paraId="29069458" w14:textId="77777777" w:rsidR="001F422F" w:rsidRPr="0018709A" w:rsidRDefault="001F422F" w:rsidP="00743E87">
            <w:pPr>
              <w:jc w:val="both"/>
            </w:pPr>
            <w:r w:rsidRPr="003D2409">
              <w:t>Нормативное соотношение собственных средств (капитала) и принятых обязательств страховой организации</w:t>
            </w:r>
          </w:p>
        </w:tc>
        <w:tc>
          <w:tcPr>
            <w:tcW w:w="1701" w:type="dxa"/>
            <w:vAlign w:val="center"/>
          </w:tcPr>
          <w:p w14:paraId="7C75AB90" w14:textId="77777777" w:rsidR="001F422F" w:rsidRPr="003A5C0C" w:rsidRDefault="001F422F" w:rsidP="00743E87">
            <w:pPr>
              <w:jc w:val="center"/>
            </w:pPr>
            <w:r w:rsidRPr="003A5C0C">
              <w:t>1,050</w:t>
            </w:r>
          </w:p>
        </w:tc>
        <w:tc>
          <w:tcPr>
            <w:tcW w:w="1560" w:type="dxa"/>
            <w:vAlign w:val="center"/>
          </w:tcPr>
          <w:p w14:paraId="4943AAF9" w14:textId="77777777" w:rsidR="001F422F" w:rsidRPr="00B740A8" w:rsidRDefault="001F422F" w:rsidP="00743E87">
            <w:pPr>
              <w:jc w:val="center"/>
            </w:pPr>
            <w:r w:rsidRPr="00192804">
              <w:t>1,100</w:t>
            </w:r>
          </w:p>
        </w:tc>
      </w:tr>
    </w:tbl>
    <w:p w14:paraId="3FA8ABDA" w14:textId="77777777" w:rsidR="001F422F" w:rsidRPr="003D2409" w:rsidRDefault="001F422F" w:rsidP="001F422F">
      <w:pPr>
        <w:jc w:val="both"/>
      </w:pPr>
    </w:p>
    <w:p w14:paraId="71A7DBC2" w14:textId="7D00A669" w:rsidR="00795C22" w:rsidRPr="00795C22" w:rsidRDefault="00795C22" w:rsidP="00795C22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bookmarkStart w:id="4" w:name="_Toc484428064"/>
      <w:bookmarkStart w:id="5" w:name="_Toc491441781"/>
      <w:r w:rsidRPr="00795C22">
        <w:t>Фактор «Запас свободного капитала</w:t>
      </w:r>
      <w:bookmarkEnd w:id="4"/>
      <w:bookmarkEnd w:id="5"/>
      <w:r w:rsidRPr="00795C22">
        <w:t>» дополнен:</w:t>
      </w:r>
    </w:p>
    <w:p w14:paraId="7FDD4F90" w14:textId="77777777" w:rsidR="00795C22" w:rsidRPr="00F63A62" w:rsidRDefault="00795C22" w:rsidP="00795C22">
      <w:pPr>
        <w:jc w:val="both"/>
      </w:pPr>
      <w:r w:rsidRPr="00542AB6">
        <w:t>Фактор и соответствующий показатель в рамках стресс-фактора «Регулятивные риски» оценивается только для компаний, не осуществляющих исключительно ОМС и не применяющих Положение от 10.01.2020 № 710-П «Об отдельных требованиях к финансовой устойчивости и платежеспособности страховщиков».</w:t>
      </w:r>
    </w:p>
    <w:p w14:paraId="7E88BFF3" w14:textId="16068AFA" w:rsidR="00795C22" w:rsidRPr="00795C22" w:rsidRDefault="00795C22" w:rsidP="00795C22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bookmarkStart w:id="6" w:name="_Toc484428073"/>
      <w:bookmarkStart w:id="7" w:name="_Toc491441788"/>
      <w:r w:rsidRPr="00795C22">
        <w:t>Анализ факторов раздела «Качество и структура активов</w:t>
      </w:r>
      <w:bookmarkEnd w:id="6"/>
      <w:bookmarkEnd w:id="7"/>
      <w:r w:rsidRPr="00795C22">
        <w:t>» по умолчанию приведен к одной дате (ранее – две).</w:t>
      </w:r>
    </w:p>
    <w:p w14:paraId="31ED6648" w14:textId="16EE6833" w:rsidR="00795C22" w:rsidRPr="00795C22" w:rsidRDefault="00795C22" w:rsidP="00795C22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795C22">
        <w:t>В примечании к стресс-фактору «Финансовый результат» изложено:</w:t>
      </w:r>
    </w:p>
    <w:p w14:paraId="7B79931F" w14:textId="77777777" w:rsidR="00795C22" w:rsidRPr="005B7C1F" w:rsidRDefault="00795C22" w:rsidP="00795C22">
      <w:pPr>
        <w:jc w:val="both"/>
      </w:pPr>
      <w:r w:rsidRPr="00EC2547">
        <w:t>В случае если оценки</w:t>
      </w:r>
      <w:r w:rsidRPr="0082120B">
        <w:t xml:space="preserve"> </w:t>
      </w:r>
      <w:r w:rsidRPr="00EC2547">
        <w:t xml:space="preserve">факторов </w:t>
      </w:r>
      <w:r w:rsidRPr="00795C22">
        <w:rPr>
          <w:u w:val="single"/>
        </w:rPr>
        <w:t>(вес отличный от нуля) «Нормативное соотношение собственных средств и принятых обязательств»</w:t>
      </w:r>
      <w:r w:rsidRPr="00EC2547">
        <w:t xml:space="preserve"> и «Запас свободного капитала» (оценка фактора «Размер собственных средств» для СМО, осуществляющих исключительно ОМС) составляют (составляет) не менее 0,5, сильный стресс-фактор корректируется до умеренного; в аналогичной ситуации умеренный стресс-фактор не применяется.</w:t>
      </w:r>
    </w:p>
    <w:p w14:paraId="6D277FF5" w14:textId="283FEA46" w:rsidR="00795C22" w:rsidRPr="00795C22" w:rsidRDefault="00795C22" w:rsidP="00795C22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bookmarkStart w:id="8" w:name="_Toc491441802"/>
      <w:r w:rsidRPr="00795C22">
        <w:t>Скорректирована таблица раздела «Веса факторов</w:t>
      </w:r>
      <w:bookmarkEnd w:id="8"/>
      <w:r w:rsidRPr="00795C22">
        <w:t>»</w:t>
      </w:r>
    </w:p>
    <w:p w14:paraId="370B4B55" w14:textId="334499B6" w:rsidR="00795C22" w:rsidRDefault="00795C22" w:rsidP="00795C22">
      <w:pPr>
        <w:rPr>
          <w:lang w:eastAsia="ru-RU"/>
        </w:rPr>
      </w:pPr>
      <w:r>
        <w:rPr>
          <w:lang w:eastAsia="ru-RU"/>
        </w:rPr>
        <w:t>Действующая редакция:</w:t>
      </w:r>
    </w:p>
    <w:p w14:paraId="71ED96AB" w14:textId="42BA1FF9" w:rsidR="00795C22" w:rsidRDefault="00795C22" w:rsidP="00795C22">
      <w:pPr>
        <w:rPr>
          <w:lang w:eastAsia="ru-RU"/>
        </w:rPr>
      </w:pPr>
    </w:p>
    <w:tbl>
      <w:tblPr>
        <w:tblW w:w="100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087"/>
        <w:gridCol w:w="1823"/>
      </w:tblGrid>
      <w:tr w:rsidR="000B6205" w:rsidRPr="003A5C0C" w14:paraId="5F7AC36F" w14:textId="77777777" w:rsidTr="000B6205">
        <w:trPr>
          <w:trHeight w:val="20"/>
        </w:trPr>
        <w:tc>
          <w:tcPr>
            <w:tcW w:w="1145" w:type="dxa"/>
            <w:vAlign w:val="center"/>
          </w:tcPr>
          <w:p w14:paraId="20CDD368" w14:textId="77777777" w:rsidR="000B6205" w:rsidRPr="003A5C0C" w:rsidRDefault="000B6205" w:rsidP="00743E87">
            <w:pPr>
              <w:ind w:left="29"/>
              <w:jc w:val="center"/>
            </w:pPr>
            <w:r w:rsidRPr="003A5C0C">
              <w:t>7.1.17.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14:paraId="1334046A" w14:textId="77777777" w:rsidR="000B6205" w:rsidRPr="003A5C0C" w:rsidRDefault="000B6205" w:rsidP="00743E87">
            <w:pPr>
              <w:ind w:left="604"/>
            </w:pPr>
            <w:r w:rsidRPr="003A5C0C">
              <w:t>Маржа платежеспособности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2D382F49" w14:textId="77777777" w:rsidR="000B6205" w:rsidRPr="003A5C0C" w:rsidRDefault="000B6205" w:rsidP="000B6205">
            <w:pPr>
              <w:jc w:val="center"/>
            </w:pPr>
            <w:r w:rsidRPr="003A5C0C">
              <w:t>0 / 1</w:t>
            </w:r>
          </w:p>
        </w:tc>
      </w:tr>
      <w:tr w:rsidR="000B6205" w:rsidRPr="003A5C0C" w14:paraId="7301C55D" w14:textId="77777777" w:rsidTr="000B6205">
        <w:trPr>
          <w:trHeight w:val="20"/>
        </w:trPr>
        <w:tc>
          <w:tcPr>
            <w:tcW w:w="1145" w:type="dxa"/>
            <w:vAlign w:val="center"/>
          </w:tcPr>
          <w:p w14:paraId="03A850D8" w14:textId="77777777" w:rsidR="000B6205" w:rsidRPr="003A5C0C" w:rsidRDefault="000B6205" w:rsidP="00743E87">
            <w:pPr>
              <w:ind w:left="29"/>
              <w:jc w:val="center"/>
            </w:pPr>
            <w:r w:rsidRPr="003A5C0C">
              <w:t>7.1.</w:t>
            </w:r>
            <w:r w:rsidRPr="003A5C0C">
              <w:rPr>
                <w:lang w:val="en-US"/>
              </w:rPr>
              <w:t>1</w:t>
            </w:r>
            <w:r w:rsidRPr="003A5C0C">
              <w:t>8.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14:paraId="6B3227F0" w14:textId="77777777" w:rsidR="000B6205" w:rsidRPr="003A5C0C" w:rsidRDefault="000B6205" w:rsidP="00743E87">
            <w:pPr>
              <w:ind w:left="604"/>
            </w:pPr>
            <w:r w:rsidRPr="003A5C0C">
              <w:t>Запас свободного капитала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06CFF54A" w14:textId="77777777" w:rsidR="000B6205" w:rsidRPr="003A5C0C" w:rsidRDefault="000B6205" w:rsidP="000B6205">
            <w:pPr>
              <w:jc w:val="center"/>
            </w:pPr>
            <w:r w:rsidRPr="003A5C0C">
              <w:t>0 / 1</w:t>
            </w:r>
          </w:p>
        </w:tc>
      </w:tr>
    </w:tbl>
    <w:p w14:paraId="0DE9EE79" w14:textId="626E50D3" w:rsidR="00795C22" w:rsidRDefault="00795C22" w:rsidP="00795C22">
      <w:pPr>
        <w:rPr>
          <w:lang w:eastAsia="ru-RU"/>
        </w:rPr>
      </w:pPr>
    </w:p>
    <w:p w14:paraId="3D1FA9AF" w14:textId="096A1C83" w:rsidR="00795C22" w:rsidRPr="00795C22" w:rsidRDefault="00795C22" w:rsidP="00795C22">
      <w:pPr>
        <w:rPr>
          <w:lang w:eastAsia="ru-RU"/>
        </w:rPr>
      </w:pPr>
      <w:r>
        <w:rPr>
          <w:lang w:eastAsia="ru-RU"/>
        </w:rPr>
        <w:t>Обновленная редакция:</w:t>
      </w:r>
    </w:p>
    <w:tbl>
      <w:tblPr>
        <w:tblW w:w="100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087"/>
        <w:gridCol w:w="806"/>
        <w:gridCol w:w="1017"/>
      </w:tblGrid>
      <w:tr w:rsidR="00795C22" w:rsidRPr="003A5C0C" w14:paraId="336356EB" w14:textId="77777777" w:rsidTr="000B6205">
        <w:trPr>
          <w:trHeight w:val="20"/>
        </w:trPr>
        <w:tc>
          <w:tcPr>
            <w:tcW w:w="1145" w:type="dxa"/>
            <w:vAlign w:val="center"/>
          </w:tcPr>
          <w:p w14:paraId="5B45060C" w14:textId="77777777" w:rsidR="00795C22" w:rsidRPr="003A5C0C" w:rsidRDefault="00795C22" w:rsidP="00743E87">
            <w:pPr>
              <w:ind w:left="29"/>
              <w:jc w:val="center"/>
            </w:pPr>
            <w:r w:rsidRPr="003A5C0C">
              <w:t>7.1.17.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14:paraId="0205DCD2" w14:textId="77777777" w:rsidR="00795C22" w:rsidRPr="003A5C0C" w:rsidRDefault="00795C22" w:rsidP="00743E87">
            <w:pPr>
              <w:ind w:left="604"/>
            </w:pPr>
            <w:r w:rsidRPr="003A5C0C">
              <w:t xml:space="preserve">Нормативное соотношение собственных средств и принятых обязательств ** 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5F50B54" w14:textId="77777777" w:rsidR="00795C22" w:rsidRPr="003A5C0C" w:rsidRDefault="00795C22" w:rsidP="000B6205">
            <w:pPr>
              <w:jc w:val="center"/>
              <w:rPr>
                <w:lang w:val="en-US"/>
              </w:rPr>
            </w:pPr>
            <w:r w:rsidRPr="003A5C0C">
              <w:rPr>
                <w:lang w:val="en-US"/>
              </w:rPr>
              <w:t>0 / 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4C06159" w14:textId="77777777" w:rsidR="00795C22" w:rsidRPr="003A5C0C" w:rsidRDefault="00795C22" w:rsidP="000B6205">
            <w:pPr>
              <w:jc w:val="center"/>
            </w:pPr>
            <w:r w:rsidRPr="003A5C0C">
              <w:t>0 / 1</w:t>
            </w:r>
          </w:p>
        </w:tc>
      </w:tr>
      <w:tr w:rsidR="00795C22" w:rsidRPr="003A5C0C" w14:paraId="55DB9765" w14:textId="77777777" w:rsidTr="000B6205">
        <w:trPr>
          <w:trHeight w:val="20"/>
        </w:trPr>
        <w:tc>
          <w:tcPr>
            <w:tcW w:w="1145" w:type="dxa"/>
            <w:vAlign w:val="center"/>
          </w:tcPr>
          <w:p w14:paraId="050A4912" w14:textId="77777777" w:rsidR="00795C22" w:rsidRPr="003A5C0C" w:rsidRDefault="00795C22" w:rsidP="00743E87">
            <w:pPr>
              <w:ind w:left="29"/>
              <w:jc w:val="center"/>
            </w:pPr>
            <w:r w:rsidRPr="003A5C0C">
              <w:t>7.1.</w:t>
            </w:r>
            <w:r w:rsidRPr="003A5C0C">
              <w:rPr>
                <w:lang w:val="en-US"/>
              </w:rPr>
              <w:t>1</w:t>
            </w:r>
            <w:r w:rsidRPr="003A5C0C">
              <w:t>8.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14:paraId="76A1E6E4" w14:textId="77777777" w:rsidR="00795C22" w:rsidRPr="003A5C0C" w:rsidRDefault="00795C22" w:rsidP="00743E87">
            <w:pPr>
              <w:ind w:left="604"/>
            </w:pPr>
            <w:r w:rsidRPr="003A5C0C">
              <w:t>Запас свободного капитала</w:t>
            </w:r>
            <w:r w:rsidRPr="003A5C0C">
              <w:rPr>
                <w:lang w:val="en-US"/>
              </w:rPr>
              <w:t xml:space="preserve"> *</w:t>
            </w:r>
            <w:r w:rsidRPr="003A5C0C">
              <w:t>*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C23B13D" w14:textId="77777777" w:rsidR="00795C22" w:rsidRPr="003A5C0C" w:rsidRDefault="00795C22" w:rsidP="000B6205">
            <w:pPr>
              <w:jc w:val="center"/>
              <w:rPr>
                <w:lang w:val="en-US"/>
              </w:rPr>
            </w:pPr>
            <w:r w:rsidRPr="003A5C0C">
              <w:rPr>
                <w:lang w:val="en-US"/>
              </w:rPr>
              <w:t>0 / 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53471A" w14:textId="77777777" w:rsidR="00795C22" w:rsidRPr="003A5C0C" w:rsidRDefault="00795C22" w:rsidP="000B6205">
            <w:pPr>
              <w:jc w:val="center"/>
            </w:pPr>
            <w:r w:rsidRPr="003A5C0C">
              <w:t>0 / 1</w:t>
            </w:r>
          </w:p>
        </w:tc>
      </w:tr>
    </w:tbl>
    <w:p w14:paraId="4212FAAC" w14:textId="15BB3468" w:rsidR="00795C22" w:rsidRDefault="00795C22" w:rsidP="001F422F">
      <w:pPr>
        <w:tabs>
          <w:tab w:val="left" w:pos="426"/>
        </w:tabs>
        <w:jc w:val="both"/>
      </w:pPr>
    </w:p>
    <w:p w14:paraId="3BAC6AF4" w14:textId="77777777" w:rsidR="00795C22" w:rsidRPr="004A4ED8" w:rsidRDefault="00795C22" w:rsidP="00795C22">
      <w:pPr>
        <w:jc w:val="both"/>
      </w:pPr>
      <w:r w:rsidRPr="003A5C0C">
        <w:t xml:space="preserve">** Факторы «Нормативное соотношение собственных средств и принятых обязательств» и «Запас свободного капитала» оцениваются для компаний, не осуществляющих исключительно ОМС; для СМО, осуществляющих исключительно ОМС, вес факторов обнуляется. Для СМО, не осуществляющих исключительно ОМС, до 31.12.2021 включительно веса факторов соответственно составляют 1 и 1; с 2022 г. оценивается только фактор </w:t>
      </w:r>
      <w:r w:rsidRPr="008D3FEE">
        <w:t>«</w:t>
      </w:r>
      <w:r w:rsidRPr="00BA3001">
        <w:t>Нормативное соотношение собственных средств и принятых обязательств</w:t>
      </w:r>
      <w:r w:rsidRPr="003A5C0C">
        <w:t>» (вес – 2), фактор «Запас свободного капитала» не оценивается (вес – 0).</w:t>
      </w:r>
    </w:p>
    <w:p w14:paraId="1206AB23" w14:textId="24E0111E" w:rsidR="00795C22" w:rsidRDefault="00795C22" w:rsidP="001F422F">
      <w:pPr>
        <w:tabs>
          <w:tab w:val="left" w:pos="426"/>
        </w:tabs>
        <w:jc w:val="both"/>
      </w:pPr>
    </w:p>
    <w:p w14:paraId="322C3755" w14:textId="30208AA1" w:rsidR="00795C22" w:rsidRDefault="00795C22" w:rsidP="00795C22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bookmarkStart w:id="9" w:name="_Toc491441804"/>
      <w:r w:rsidRPr="00795C22">
        <w:t>Раздел «Расшифровка основных показателей методологии</w:t>
      </w:r>
      <w:bookmarkEnd w:id="9"/>
      <w:r w:rsidRPr="00795C22">
        <w:t>» дополнен формулами расчета показателей по отчетности с 31.12.2021</w:t>
      </w:r>
      <w:r>
        <w:t>.</w:t>
      </w:r>
    </w:p>
    <w:p w14:paraId="222CB82F" w14:textId="3A7F7913" w:rsidR="00795C22" w:rsidRPr="00795C22" w:rsidRDefault="00795C22" w:rsidP="00795C22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795C22">
        <w:t>Таблица раздела «Правила взвешивания оценок показателей за разные периоды / на разные даты» скорректирована.</w:t>
      </w:r>
    </w:p>
    <w:p w14:paraId="4754A75E" w14:textId="15A59658" w:rsidR="00795C22" w:rsidRDefault="00795C22" w:rsidP="00795C22">
      <w:pPr>
        <w:ind w:firstLine="360"/>
        <w:jc w:val="center"/>
        <w:rPr>
          <w:b/>
        </w:rPr>
      </w:pPr>
    </w:p>
    <w:p w14:paraId="51913B29" w14:textId="15AB7AAC" w:rsidR="00795C22" w:rsidRPr="00F0031F" w:rsidRDefault="00795C22" w:rsidP="00F0031F">
      <w:pPr>
        <w:rPr>
          <w:bCs/>
          <w:lang w:val="en-US"/>
        </w:rPr>
      </w:pPr>
      <w:r w:rsidRPr="00F0031F">
        <w:rPr>
          <w:bCs/>
        </w:rPr>
        <w:t>Действующая редакция</w:t>
      </w:r>
      <w:r w:rsidRPr="00F0031F">
        <w:rPr>
          <w:bCs/>
          <w:lang w:val="en-US"/>
        </w:rPr>
        <w:t>:</w:t>
      </w:r>
    </w:p>
    <w:tbl>
      <w:tblPr>
        <w:tblStyle w:val="af0"/>
        <w:tblW w:w="4684" w:type="pct"/>
        <w:tblInd w:w="108" w:type="dxa"/>
        <w:tblLook w:val="04A0" w:firstRow="1" w:lastRow="0" w:firstColumn="1" w:lastColumn="0" w:noHBand="0" w:noVBand="1"/>
      </w:tblPr>
      <w:tblGrid>
        <w:gridCol w:w="4786"/>
        <w:gridCol w:w="1136"/>
        <w:gridCol w:w="1132"/>
        <w:gridCol w:w="1132"/>
        <w:gridCol w:w="1310"/>
      </w:tblGrid>
      <w:tr w:rsidR="00795C22" w:rsidRPr="00560BAB" w14:paraId="44544E65" w14:textId="77777777" w:rsidTr="00F0031F">
        <w:tc>
          <w:tcPr>
            <w:tcW w:w="2520" w:type="pct"/>
            <w:vAlign w:val="center"/>
          </w:tcPr>
          <w:p w14:paraId="6760F63B" w14:textId="77777777" w:rsidR="00795C22" w:rsidRPr="00560BAB" w:rsidRDefault="00795C22" w:rsidP="00743E87">
            <w:r w:rsidRPr="00560BAB">
              <w:t>Оценка показателя</w:t>
            </w:r>
          </w:p>
        </w:tc>
        <w:tc>
          <w:tcPr>
            <w:tcW w:w="598" w:type="pct"/>
            <w:vAlign w:val="center"/>
          </w:tcPr>
          <w:p w14:paraId="0DD31618" w14:textId="77777777" w:rsidR="00795C22" w:rsidRPr="00560BAB" w:rsidRDefault="00795C22" w:rsidP="00743E87">
            <w:pPr>
              <w:jc w:val="center"/>
              <w:rPr>
                <w:lang w:val="en-US"/>
              </w:rPr>
            </w:pPr>
            <w:r w:rsidRPr="00560BAB">
              <w:rPr>
                <w:lang w:val="en-US"/>
              </w:rPr>
              <w:t>T-3</w:t>
            </w:r>
          </w:p>
        </w:tc>
        <w:tc>
          <w:tcPr>
            <w:tcW w:w="596" w:type="pct"/>
            <w:vAlign w:val="center"/>
          </w:tcPr>
          <w:p w14:paraId="760361CB" w14:textId="77777777" w:rsidR="00795C22" w:rsidRPr="00560BAB" w:rsidRDefault="00795C22" w:rsidP="00743E87">
            <w:pPr>
              <w:jc w:val="center"/>
              <w:rPr>
                <w:lang w:val="en-US"/>
              </w:rPr>
            </w:pPr>
            <w:r w:rsidRPr="00560BAB">
              <w:rPr>
                <w:lang w:val="en-US"/>
              </w:rPr>
              <w:t>T-2</w:t>
            </w:r>
          </w:p>
        </w:tc>
        <w:tc>
          <w:tcPr>
            <w:tcW w:w="596" w:type="pct"/>
            <w:vAlign w:val="center"/>
          </w:tcPr>
          <w:p w14:paraId="7ACBA918" w14:textId="77777777" w:rsidR="00795C22" w:rsidRPr="00560BAB" w:rsidRDefault="00795C22" w:rsidP="00743E87">
            <w:pPr>
              <w:jc w:val="center"/>
              <w:rPr>
                <w:lang w:val="en-US"/>
              </w:rPr>
            </w:pPr>
            <w:r w:rsidRPr="00560BAB">
              <w:rPr>
                <w:lang w:val="en-US"/>
              </w:rPr>
              <w:t>T-1</w:t>
            </w:r>
          </w:p>
        </w:tc>
        <w:tc>
          <w:tcPr>
            <w:tcW w:w="690" w:type="pct"/>
            <w:vAlign w:val="center"/>
          </w:tcPr>
          <w:p w14:paraId="722303C3" w14:textId="77777777" w:rsidR="00795C22" w:rsidRPr="00560BAB" w:rsidRDefault="00795C22" w:rsidP="00743E87">
            <w:pPr>
              <w:jc w:val="center"/>
              <w:rPr>
                <w:lang w:val="en-US"/>
              </w:rPr>
            </w:pPr>
            <w:r w:rsidRPr="00560BAB">
              <w:rPr>
                <w:lang w:val="en-US"/>
              </w:rPr>
              <w:t>T</w:t>
            </w:r>
          </w:p>
        </w:tc>
      </w:tr>
      <w:tr w:rsidR="00795C22" w:rsidRPr="00560BAB" w14:paraId="676C88D3" w14:textId="77777777" w:rsidTr="00F0031F">
        <w:tc>
          <w:tcPr>
            <w:tcW w:w="2520" w:type="pct"/>
            <w:vAlign w:val="center"/>
          </w:tcPr>
          <w:p w14:paraId="71504A96" w14:textId="77777777" w:rsidR="00795C22" w:rsidRPr="00560BAB" w:rsidRDefault="00795C22" w:rsidP="00743E87">
            <w:r w:rsidRPr="00560BAB">
              <w:t>На квартальные даты</w:t>
            </w:r>
          </w:p>
        </w:tc>
        <w:tc>
          <w:tcPr>
            <w:tcW w:w="598" w:type="pct"/>
            <w:vAlign w:val="center"/>
          </w:tcPr>
          <w:p w14:paraId="304A4ACA" w14:textId="77777777" w:rsidR="00795C22" w:rsidRPr="00560BAB" w:rsidRDefault="00795C22" w:rsidP="00743E87">
            <w:pPr>
              <w:jc w:val="center"/>
            </w:pPr>
            <w:r w:rsidRPr="00560BAB">
              <w:t>-</w:t>
            </w:r>
          </w:p>
        </w:tc>
        <w:tc>
          <w:tcPr>
            <w:tcW w:w="596" w:type="pct"/>
            <w:vAlign w:val="center"/>
          </w:tcPr>
          <w:p w14:paraId="2D23E93F" w14:textId="77777777" w:rsidR="00795C22" w:rsidRPr="00560BAB" w:rsidRDefault="00795C22" w:rsidP="00743E87">
            <w:pPr>
              <w:jc w:val="center"/>
            </w:pPr>
            <w:r w:rsidRPr="00560BAB">
              <w:t>-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55B7E2C3" w14:textId="77777777" w:rsidR="00795C22" w:rsidRPr="00560BAB" w:rsidRDefault="00795C22" w:rsidP="00743E87">
            <w:pPr>
              <w:jc w:val="center"/>
            </w:pPr>
            <w:r w:rsidRPr="00560BAB">
              <w:t>0,3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0A833A9E" w14:textId="77777777" w:rsidR="00795C22" w:rsidRPr="00560BAB" w:rsidRDefault="00795C22" w:rsidP="00743E87">
            <w:pPr>
              <w:jc w:val="center"/>
            </w:pPr>
            <w:r w:rsidRPr="00560BAB">
              <w:t>0,7</w:t>
            </w:r>
          </w:p>
        </w:tc>
      </w:tr>
      <w:tr w:rsidR="00795C22" w:rsidRPr="00560BAB" w14:paraId="6FE02D60" w14:textId="77777777" w:rsidTr="00F0031F">
        <w:tc>
          <w:tcPr>
            <w:tcW w:w="2520" w:type="pct"/>
            <w:vAlign w:val="center"/>
          </w:tcPr>
          <w:p w14:paraId="49CA0727" w14:textId="77777777" w:rsidR="00795C22" w:rsidRPr="00560BAB" w:rsidRDefault="00795C22" w:rsidP="00743E87">
            <w:r w:rsidRPr="00560BAB">
              <w:t>На четыре квартальные даты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668150B6" w14:textId="77777777" w:rsidR="00795C22" w:rsidRPr="00560BAB" w:rsidRDefault="00795C22" w:rsidP="00743E87">
            <w:pPr>
              <w:jc w:val="center"/>
            </w:pPr>
            <w:r w:rsidRPr="00560BAB">
              <w:t>0,1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0A024564" w14:textId="77777777" w:rsidR="00795C22" w:rsidRPr="00560BAB" w:rsidRDefault="00795C22" w:rsidP="00743E87">
            <w:pPr>
              <w:jc w:val="center"/>
            </w:pPr>
            <w:r w:rsidRPr="00560BAB">
              <w:t>0,15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142CB6B1" w14:textId="77777777" w:rsidR="00795C22" w:rsidRPr="00560BAB" w:rsidRDefault="00795C22" w:rsidP="00743E87">
            <w:pPr>
              <w:jc w:val="center"/>
            </w:pPr>
            <w:r w:rsidRPr="00560BAB">
              <w:t>0,25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126961F8" w14:textId="77777777" w:rsidR="00795C22" w:rsidRPr="00560BAB" w:rsidRDefault="00795C22" w:rsidP="00743E87">
            <w:pPr>
              <w:jc w:val="center"/>
            </w:pPr>
            <w:r w:rsidRPr="00560BAB">
              <w:t>0,5</w:t>
            </w:r>
          </w:p>
        </w:tc>
      </w:tr>
    </w:tbl>
    <w:p w14:paraId="60C9AC3D" w14:textId="15A3C1EB" w:rsidR="00795C22" w:rsidRDefault="00795C22" w:rsidP="00795C22">
      <w:pPr>
        <w:ind w:firstLine="360"/>
        <w:jc w:val="center"/>
        <w:rPr>
          <w:b/>
          <w:lang w:val="en-US"/>
        </w:rPr>
      </w:pPr>
    </w:p>
    <w:p w14:paraId="6C48C136" w14:textId="6E9E7A0B" w:rsidR="00795C22" w:rsidRPr="00F0031F" w:rsidRDefault="00795C22" w:rsidP="00F0031F">
      <w:pPr>
        <w:rPr>
          <w:bCs/>
        </w:rPr>
      </w:pPr>
      <w:r w:rsidRPr="00F0031F">
        <w:rPr>
          <w:bCs/>
        </w:rPr>
        <w:t>Обновленная редакция:</w:t>
      </w:r>
    </w:p>
    <w:tbl>
      <w:tblPr>
        <w:tblStyle w:val="af0"/>
        <w:tblW w:w="4684" w:type="pct"/>
        <w:tblInd w:w="108" w:type="dxa"/>
        <w:tblLook w:val="04A0" w:firstRow="1" w:lastRow="0" w:firstColumn="1" w:lastColumn="0" w:noHBand="0" w:noVBand="1"/>
      </w:tblPr>
      <w:tblGrid>
        <w:gridCol w:w="4786"/>
        <w:gridCol w:w="1136"/>
        <w:gridCol w:w="1132"/>
        <w:gridCol w:w="1132"/>
        <w:gridCol w:w="1310"/>
      </w:tblGrid>
      <w:tr w:rsidR="00795C22" w:rsidRPr="00560BAB" w14:paraId="0829AB49" w14:textId="77777777" w:rsidTr="00F0031F">
        <w:tc>
          <w:tcPr>
            <w:tcW w:w="2520" w:type="pct"/>
            <w:vAlign w:val="center"/>
          </w:tcPr>
          <w:p w14:paraId="2C2DC02C" w14:textId="77777777" w:rsidR="00795C22" w:rsidRPr="00560BAB" w:rsidRDefault="00795C22" w:rsidP="00743E87">
            <w:bookmarkStart w:id="10" w:name="_Hlk84319862"/>
            <w:r w:rsidRPr="00560BAB">
              <w:t>Оценка показателя</w:t>
            </w:r>
          </w:p>
        </w:tc>
        <w:tc>
          <w:tcPr>
            <w:tcW w:w="598" w:type="pct"/>
            <w:vAlign w:val="center"/>
          </w:tcPr>
          <w:p w14:paraId="72321858" w14:textId="77777777" w:rsidR="00795C22" w:rsidRPr="00560BAB" w:rsidRDefault="00795C22" w:rsidP="00743E87">
            <w:pPr>
              <w:jc w:val="center"/>
              <w:rPr>
                <w:lang w:val="en-US"/>
              </w:rPr>
            </w:pPr>
            <w:r w:rsidRPr="00560BAB">
              <w:rPr>
                <w:lang w:val="en-US"/>
              </w:rPr>
              <w:t>T-3</w:t>
            </w:r>
          </w:p>
        </w:tc>
        <w:tc>
          <w:tcPr>
            <w:tcW w:w="596" w:type="pct"/>
            <w:vAlign w:val="center"/>
          </w:tcPr>
          <w:p w14:paraId="06DCE94C" w14:textId="77777777" w:rsidR="00795C22" w:rsidRPr="00560BAB" w:rsidRDefault="00795C22" w:rsidP="00743E87">
            <w:pPr>
              <w:jc w:val="center"/>
              <w:rPr>
                <w:lang w:val="en-US"/>
              </w:rPr>
            </w:pPr>
            <w:r w:rsidRPr="00560BAB">
              <w:rPr>
                <w:lang w:val="en-US"/>
              </w:rPr>
              <w:t>T-2</w:t>
            </w:r>
          </w:p>
        </w:tc>
        <w:tc>
          <w:tcPr>
            <w:tcW w:w="596" w:type="pct"/>
            <w:vAlign w:val="center"/>
          </w:tcPr>
          <w:p w14:paraId="63EECFDD" w14:textId="77777777" w:rsidR="00795C22" w:rsidRPr="00560BAB" w:rsidRDefault="00795C22" w:rsidP="00743E87">
            <w:pPr>
              <w:jc w:val="center"/>
              <w:rPr>
                <w:lang w:val="en-US"/>
              </w:rPr>
            </w:pPr>
            <w:r w:rsidRPr="00560BAB">
              <w:rPr>
                <w:lang w:val="en-US"/>
              </w:rPr>
              <w:t>T-1</w:t>
            </w:r>
          </w:p>
        </w:tc>
        <w:tc>
          <w:tcPr>
            <w:tcW w:w="690" w:type="pct"/>
            <w:vAlign w:val="center"/>
          </w:tcPr>
          <w:p w14:paraId="5BA94785" w14:textId="77777777" w:rsidR="00795C22" w:rsidRPr="00560BAB" w:rsidRDefault="00795C22" w:rsidP="00743E87">
            <w:pPr>
              <w:jc w:val="center"/>
              <w:rPr>
                <w:lang w:val="en-US"/>
              </w:rPr>
            </w:pPr>
            <w:r w:rsidRPr="00560BAB">
              <w:rPr>
                <w:lang w:val="en-US"/>
              </w:rPr>
              <w:t>T</w:t>
            </w:r>
          </w:p>
        </w:tc>
      </w:tr>
      <w:tr w:rsidR="00795C22" w:rsidRPr="00560BAB" w14:paraId="635498E3" w14:textId="77777777" w:rsidTr="00F0031F">
        <w:tc>
          <w:tcPr>
            <w:tcW w:w="2520" w:type="pct"/>
            <w:vAlign w:val="center"/>
          </w:tcPr>
          <w:p w14:paraId="419CCD8F" w14:textId="77777777" w:rsidR="00795C22" w:rsidRPr="00560BAB" w:rsidRDefault="00795C22" w:rsidP="00743E87">
            <w:r w:rsidRPr="00560BAB">
              <w:t xml:space="preserve">На квартальную и </w:t>
            </w:r>
            <w:proofErr w:type="spellStart"/>
            <w:r w:rsidRPr="00560BAB">
              <w:t>неотчетную</w:t>
            </w:r>
            <w:proofErr w:type="spellEnd"/>
            <w:r w:rsidRPr="00560BAB">
              <w:t xml:space="preserve"> даты</w:t>
            </w:r>
          </w:p>
        </w:tc>
        <w:tc>
          <w:tcPr>
            <w:tcW w:w="598" w:type="pct"/>
            <w:vAlign w:val="center"/>
          </w:tcPr>
          <w:p w14:paraId="3786D013" w14:textId="77777777" w:rsidR="00795C22" w:rsidRPr="00560BAB" w:rsidRDefault="00795C22" w:rsidP="00743E87">
            <w:pPr>
              <w:jc w:val="center"/>
            </w:pPr>
            <w:r w:rsidRPr="00560BAB">
              <w:t>-</w:t>
            </w:r>
          </w:p>
        </w:tc>
        <w:tc>
          <w:tcPr>
            <w:tcW w:w="596" w:type="pct"/>
            <w:vAlign w:val="center"/>
          </w:tcPr>
          <w:p w14:paraId="49E93CAC" w14:textId="77777777" w:rsidR="00795C22" w:rsidRPr="00560BAB" w:rsidRDefault="00795C22" w:rsidP="00743E87">
            <w:pPr>
              <w:jc w:val="center"/>
            </w:pPr>
            <w:r w:rsidRPr="00560BAB">
              <w:t>-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13C96F2C" w14:textId="77777777" w:rsidR="00795C22" w:rsidRPr="00560BAB" w:rsidRDefault="00795C22" w:rsidP="00743E87">
            <w:pPr>
              <w:jc w:val="center"/>
            </w:pPr>
            <w:r w:rsidRPr="00560BAB">
              <w:t>0,5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31BAB8E9" w14:textId="77777777" w:rsidR="00795C22" w:rsidRPr="00560BAB" w:rsidRDefault="00795C22" w:rsidP="00743E87">
            <w:pPr>
              <w:jc w:val="center"/>
            </w:pPr>
            <w:r w:rsidRPr="00560BAB">
              <w:t>0,5</w:t>
            </w:r>
          </w:p>
        </w:tc>
      </w:tr>
      <w:tr w:rsidR="00795C22" w:rsidRPr="00560BAB" w14:paraId="26C30918" w14:textId="77777777" w:rsidTr="00F0031F">
        <w:tc>
          <w:tcPr>
            <w:tcW w:w="2520" w:type="pct"/>
            <w:vAlign w:val="center"/>
          </w:tcPr>
          <w:p w14:paraId="3F7A18ED" w14:textId="77777777" w:rsidR="00795C22" w:rsidRPr="00560BAB" w:rsidRDefault="00795C22" w:rsidP="00743E87">
            <w:r w:rsidRPr="00560BAB">
              <w:t>На четыре квартальные даты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4A1B1B7B" w14:textId="77777777" w:rsidR="00795C22" w:rsidRPr="00560BAB" w:rsidRDefault="00795C22" w:rsidP="00743E87">
            <w:pPr>
              <w:jc w:val="center"/>
            </w:pPr>
            <w:r w:rsidRPr="00560BAB">
              <w:t>0,1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0CFA204B" w14:textId="77777777" w:rsidR="00795C22" w:rsidRPr="00560BAB" w:rsidRDefault="00795C22" w:rsidP="00743E87">
            <w:pPr>
              <w:jc w:val="center"/>
            </w:pPr>
            <w:r w:rsidRPr="00560BAB">
              <w:t>0,15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72B59238" w14:textId="77777777" w:rsidR="00795C22" w:rsidRPr="00560BAB" w:rsidRDefault="00795C22" w:rsidP="00743E87">
            <w:pPr>
              <w:jc w:val="center"/>
            </w:pPr>
            <w:r w:rsidRPr="00560BAB">
              <w:t>0,25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3AB7584B" w14:textId="77777777" w:rsidR="00795C22" w:rsidRPr="00560BAB" w:rsidRDefault="00795C22" w:rsidP="00743E87">
            <w:pPr>
              <w:jc w:val="center"/>
            </w:pPr>
            <w:r w:rsidRPr="00560BAB">
              <w:t>0,5</w:t>
            </w:r>
          </w:p>
        </w:tc>
      </w:tr>
      <w:bookmarkEnd w:id="10"/>
    </w:tbl>
    <w:p w14:paraId="2C2F1476" w14:textId="2530CB36" w:rsidR="00795C22" w:rsidRDefault="00795C22" w:rsidP="00795C22">
      <w:pPr>
        <w:ind w:firstLine="360"/>
        <w:jc w:val="center"/>
        <w:rPr>
          <w:b/>
        </w:rPr>
      </w:pPr>
    </w:p>
    <w:p w14:paraId="092B34CA" w14:textId="35962DF1" w:rsidR="001F422F" w:rsidRDefault="001F422F" w:rsidP="00B133BE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Технические правки.</w:t>
      </w:r>
    </w:p>
    <w:sectPr w:rsidR="001F422F" w:rsidSect="00617BA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4CCD" w14:textId="77777777" w:rsidR="00BD78AF" w:rsidRDefault="00BD78AF" w:rsidP="00F63D78">
      <w:r>
        <w:separator/>
      </w:r>
    </w:p>
  </w:endnote>
  <w:endnote w:type="continuationSeparator" w:id="0">
    <w:p w14:paraId="1AEDA0AC" w14:textId="77777777" w:rsidR="00BD78AF" w:rsidRDefault="00BD78AF" w:rsidP="00F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0490700"/>
      <w:docPartObj>
        <w:docPartGallery w:val="Page Numbers (Bottom of Page)"/>
        <w:docPartUnique/>
      </w:docPartObj>
    </w:sdtPr>
    <w:sdtEndPr/>
    <w:sdtContent>
      <w:p w14:paraId="63813367" w14:textId="52318C72" w:rsidR="00BD78AF" w:rsidRDefault="00BD78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13B2550" w14:textId="77777777" w:rsidR="00BD78AF" w:rsidRDefault="00BD78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298F" w14:textId="77777777" w:rsidR="00BD78AF" w:rsidRDefault="00BD78AF" w:rsidP="00F63D78">
      <w:r>
        <w:separator/>
      </w:r>
    </w:p>
  </w:footnote>
  <w:footnote w:type="continuationSeparator" w:id="0">
    <w:p w14:paraId="5A3F7DD8" w14:textId="77777777" w:rsidR="00BD78AF" w:rsidRDefault="00BD78AF" w:rsidP="00F6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A01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106EA"/>
    <w:multiLevelType w:val="hybridMultilevel"/>
    <w:tmpl w:val="BD3C494E"/>
    <w:lvl w:ilvl="0" w:tplc="919CA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F03FC"/>
    <w:multiLevelType w:val="hybridMultilevel"/>
    <w:tmpl w:val="2EDC2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03130"/>
    <w:multiLevelType w:val="hybridMultilevel"/>
    <w:tmpl w:val="5AA8350C"/>
    <w:lvl w:ilvl="0" w:tplc="00000004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125AF5"/>
    <w:multiLevelType w:val="hybridMultilevel"/>
    <w:tmpl w:val="6130FA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5CC0"/>
    <w:multiLevelType w:val="hybridMultilevel"/>
    <w:tmpl w:val="FF8C3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2EF5"/>
    <w:multiLevelType w:val="hybridMultilevel"/>
    <w:tmpl w:val="5D88B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C4788"/>
    <w:multiLevelType w:val="hybridMultilevel"/>
    <w:tmpl w:val="9ABEFAEC"/>
    <w:lvl w:ilvl="0" w:tplc="00000004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491899"/>
    <w:multiLevelType w:val="hybridMultilevel"/>
    <w:tmpl w:val="926236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D20171"/>
    <w:multiLevelType w:val="hybridMultilevel"/>
    <w:tmpl w:val="14845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4CB2"/>
    <w:multiLevelType w:val="hybridMultilevel"/>
    <w:tmpl w:val="418CF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7B23"/>
    <w:multiLevelType w:val="hybridMultilevel"/>
    <w:tmpl w:val="96189F06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45357"/>
    <w:multiLevelType w:val="hybridMultilevel"/>
    <w:tmpl w:val="FDE027E8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81617D2"/>
    <w:multiLevelType w:val="hybridMultilevel"/>
    <w:tmpl w:val="DA101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14152"/>
    <w:multiLevelType w:val="multilevel"/>
    <w:tmpl w:val="697AFEA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2C1948"/>
    <w:multiLevelType w:val="multilevel"/>
    <w:tmpl w:val="44E09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DCA630B"/>
    <w:multiLevelType w:val="hybridMultilevel"/>
    <w:tmpl w:val="CEC27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B1E2C"/>
    <w:multiLevelType w:val="hybridMultilevel"/>
    <w:tmpl w:val="4F98E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5F4D"/>
    <w:multiLevelType w:val="hybridMultilevel"/>
    <w:tmpl w:val="D0D28C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957CFA"/>
    <w:multiLevelType w:val="multilevel"/>
    <w:tmpl w:val="B34A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B3B5C"/>
    <w:multiLevelType w:val="hybridMultilevel"/>
    <w:tmpl w:val="DE80558C"/>
    <w:lvl w:ilvl="0" w:tplc="2624A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630D4"/>
    <w:multiLevelType w:val="hybridMultilevel"/>
    <w:tmpl w:val="FA6C8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8EB"/>
    <w:multiLevelType w:val="hybridMultilevel"/>
    <w:tmpl w:val="377E3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8728D"/>
    <w:multiLevelType w:val="hybridMultilevel"/>
    <w:tmpl w:val="A3D484A2"/>
    <w:lvl w:ilvl="0" w:tplc="B986C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171E6"/>
    <w:multiLevelType w:val="hybridMultilevel"/>
    <w:tmpl w:val="AA2850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1DA4"/>
    <w:multiLevelType w:val="hybridMultilevel"/>
    <w:tmpl w:val="93269C7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A05EAE"/>
    <w:multiLevelType w:val="hybridMultilevel"/>
    <w:tmpl w:val="E610B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02CA6"/>
    <w:multiLevelType w:val="hybridMultilevel"/>
    <w:tmpl w:val="224C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0FEE"/>
    <w:multiLevelType w:val="hybridMultilevel"/>
    <w:tmpl w:val="892A8D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8B6297"/>
    <w:multiLevelType w:val="hybridMultilevel"/>
    <w:tmpl w:val="1D40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057C9"/>
    <w:multiLevelType w:val="hybridMultilevel"/>
    <w:tmpl w:val="09DED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52682"/>
    <w:multiLevelType w:val="hybridMultilevel"/>
    <w:tmpl w:val="F4560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6EFE"/>
    <w:multiLevelType w:val="hybridMultilevel"/>
    <w:tmpl w:val="C7A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634C2"/>
    <w:multiLevelType w:val="hybridMultilevel"/>
    <w:tmpl w:val="678CC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A6B98"/>
    <w:multiLevelType w:val="hybridMultilevel"/>
    <w:tmpl w:val="D22EA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97FED"/>
    <w:multiLevelType w:val="multilevel"/>
    <w:tmpl w:val="11B46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BD0443"/>
    <w:multiLevelType w:val="multilevel"/>
    <w:tmpl w:val="64E660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0C199A"/>
    <w:multiLevelType w:val="hybridMultilevel"/>
    <w:tmpl w:val="C0CE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56031"/>
    <w:multiLevelType w:val="hybridMultilevel"/>
    <w:tmpl w:val="248C52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AC76A3"/>
    <w:multiLevelType w:val="hybridMultilevel"/>
    <w:tmpl w:val="2250A3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11"/>
  </w:num>
  <w:num w:numId="5">
    <w:abstractNumId w:val="15"/>
  </w:num>
  <w:num w:numId="6">
    <w:abstractNumId w:val="14"/>
  </w:num>
  <w:num w:numId="7">
    <w:abstractNumId w:val="20"/>
  </w:num>
  <w:num w:numId="8">
    <w:abstractNumId w:val="27"/>
  </w:num>
  <w:num w:numId="9">
    <w:abstractNumId w:val="33"/>
  </w:num>
  <w:num w:numId="10">
    <w:abstractNumId w:val="30"/>
  </w:num>
  <w:num w:numId="11">
    <w:abstractNumId w:val="37"/>
  </w:num>
  <w:num w:numId="12">
    <w:abstractNumId w:val="6"/>
  </w:num>
  <w:num w:numId="13">
    <w:abstractNumId w:val="2"/>
  </w:num>
  <w:num w:numId="14">
    <w:abstractNumId w:val="17"/>
  </w:num>
  <w:num w:numId="15">
    <w:abstractNumId w:val="10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22"/>
  </w:num>
  <w:num w:numId="21">
    <w:abstractNumId w:val="5"/>
  </w:num>
  <w:num w:numId="22">
    <w:abstractNumId w:val="7"/>
  </w:num>
  <w:num w:numId="23">
    <w:abstractNumId w:val="8"/>
  </w:num>
  <w:num w:numId="24">
    <w:abstractNumId w:val="38"/>
  </w:num>
  <w:num w:numId="25">
    <w:abstractNumId w:val="35"/>
  </w:num>
  <w:num w:numId="26">
    <w:abstractNumId w:val="1"/>
  </w:num>
  <w:num w:numId="27">
    <w:abstractNumId w:val="39"/>
  </w:num>
  <w:num w:numId="28">
    <w:abstractNumId w:val="28"/>
  </w:num>
  <w:num w:numId="29">
    <w:abstractNumId w:val="3"/>
  </w:num>
  <w:num w:numId="30">
    <w:abstractNumId w:val="25"/>
  </w:num>
  <w:num w:numId="31">
    <w:abstractNumId w:val="19"/>
  </w:num>
  <w:num w:numId="32">
    <w:abstractNumId w:val="29"/>
  </w:num>
  <w:num w:numId="33">
    <w:abstractNumId w:val="24"/>
  </w:num>
  <w:num w:numId="34">
    <w:abstractNumId w:val="26"/>
  </w:num>
  <w:num w:numId="35">
    <w:abstractNumId w:val="13"/>
  </w:num>
  <w:num w:numId="36">
    <w:abstractNumId w:val="31"/>
  </w:num>
  <w:num w:numId="37">
    <w:abstractNumId w:val="34"/>
  </w:num>
  <w:num w:numId="38">
    <w:abstractNumId w:val="18"/>
  </w:num>
  <w:num w:numId="39">
    <w:abstractNumId w:val="12"/>
  </w:num>
  <w:num w:numId="40">
    <w:abstractNumId w:val="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9C3"/>
    <w:rsid w:val="00001ABD"/>
    <w:rsid w:val="0000641E"/>
    <w:rsid w:val="00023761"/>
    <w:rsid w:val="00043494"/>
    <w:rsid w:val="00047862"/>
    <w:rsid w:val="00050303"/>
    <w:rsid w:val="0005393A"/>
    <w:rsid w:val="00063AFD"/>
    <w:rsid w:val="00067823"/>
    <w:rsid w:val="00084FD4"/>
    <w:rsid w:val="00087042"/>
    <w:rsid w:val="000A09B4"/>
    <w:rsid w:val="000A2697"/>
    <w:rsid w:val="000B1FD9"/>
    <w:rsid w:val="000B6205"/>
    <w:rsid w:val="000B7265"/>
    <w:rsid w:val="000C65E7"/>
    <w:rsid w:val="000D1023"/>
    <w:rsid w:val="000D2A60"/>
    <w:rsid w:val="000D79B8"/>
    <w:rsid w:val="000E5FB4"/>
    <w:rsid w:val="000F166B"/>
    <w:rsid w:val="00103413"/>
    <w:rsid w:val="0010699A"/>
    <w:rsid w:val="00117956"/>
    <w:rsid w:val="00136CBB"/>
    <w:rsid w:val="00150F23"/>
    <w:rsid w:val="001675B1"/>
    <w:rsid w:val="001735DE"/>
    <w:rsid w:val="00181D3C"/>
    <w:rsid w:val="00183206"/>
    <w:rsid w:val="00184E28"/>
    <w:rsid w:val="0019007A"/>
    <w:rsid w:val="00192C39"/>
    <w:rsid w:val="0019786A"/>
    <w:rsid w:val="001A1389"/>
    <w:rsid w:val="001A396C"/>
    <w:rsid w:val="001C1793"/>
    <w:rsid w:val="001C380D"/>
    <w:rsid w:val="001C5301"/>
    <w:rsid w:val="001D03AB"/>
    <w:rsid w:val="001D3CB3"/>
    <w:rsid w:val="001D3E09"/>
    <w:rsid w:val="001D6C6E"/>
    <w:rsid w:val="001E134E"/>
    <w:rsid w:val="001E715E"/>
    <w:rsid w:val="001F0302"/>
    <w:rsid w:val="001F2CE5"/>
    <w:rsid w:val="001F2F4B"/>
    <w:rsid w:val="001F422F"/>
    <w:rsid w:val="001F461B"/>
    <w:rsid w:val="001F5EFD"/>
    <w:rsid w:val="001F6189"/>
    <w:rsid w:val="0020099A"/>
    <w:rsid w:val="00200B99"/>
    <w:rsid w:val="00244972"/>
    <w:rsid w:val="0025078B"/>
    <w:rsid w:val="00254D08"/>
    <w:rsid w:val="002568FD"/>
    <w:rsid w:val="00277C3F"/>
    <w:rsid w:val="0028768B"/>
    <w:rsid w:val="002943D0"/>
    <w:rsid w:val="002B3005"/>
    <w:rsid w:val="002C612C"/>
    <w:rsid w:val="002C623B"/>
    <w:rsid w:val="002D6FA6"/>
    <w:rsid w:val="002E47A1"/>
    <w:rsid w:val="002F056D"/>
    <w:rsid w:val="002F1F4A"/>
    <w:rsid w:val="002F5D68"/>
    <w:rsid w:val="002F6C47"/>
    <w:rsid w:val="0030404B"/>
    <w:rsid w:val="003120A8"/>
    <w:rsid w:val="003249F7"/>
    <w:rsid w:val="00324EE4"/>
    <w:rsid w:val="00331A8A"/>
    <w:rsid w:val="00374051"/>
    <w:rsid w:val="003A16D5"/>
    <w:rsid w:val="003A38FC"/>
    <w:rsid w:val="003C5AA0"/>
    <w:rsid w:val="003E5CCC"/>
    <w:rsid w:val="00400B50"/>
    <w:rsid w:val="00402ECB"/>
    <w:rsid w:val="00406A15"/>
    <w:rsid w:val="004143FA"/>
    <w:rsid w:val="004161E0"/>
    <w:rsid w:val="00425FA4"/>
    <w:rsid w:val="004269C9"/>
    <w:rsid w:val="0043232B"/>
    <w:rsid w:val="004370B4"/>
    <w:rsid w:val="00446FC1"/>
    <w:rsid w:val="00456771"/>
    <w:rsid w:val="00466609"/>
    <w:rsid w:val="0047319F"/>
    <w:rsid w:val="00473E0D"/>
    <w:rsid w:val="004776FF"/>
    <w:rsid w:val="00491F08"/>
    <w:rsid w:val="004B03A7"/>
    <w:rsid w:val="004B0676"/>
    <w:rsid w:val="004B5FDE"/>
    <w:rsid w:val="004B6152"/>
    <w:rsid w:val="004B6B3E"/>
    <w:rsid w:val="004C49DD"/>
    <w:rsid w:val="004C6DB5"/>
    <w:rsid w:val="004D72AC"/>
    <w:rsid w:val="004E026E"/>
    <w:rsid w:val="004E0472"/>
    <w:rsid w:val="004F5F76"/>
    <w:rsid w:val="00512703"/>
    <w:rsid w:val="005236A8"/>
    <w:rsid w:val="00551DD0"/>
    <w:rsid w:val="00560AFD"/>
    <w:rsid w:val="00565A89"/>
    <w:rsid w:val="00576DB4"/>
    <w:rsid w:val="00580D51"/>
    <w:rsid w:val="00590129"/>
    <w:rsid w:val="005B31E2"/>
    <w:rsid w:val="005F3B16"/>
    <w:rsid w:val="005F7F5F"/>
    <w:rsid w:val="006017F9"/>
    <w:rsid w:val="00603BCC"/>
    <w:rsid w:val="00606B7A"/>
    <w:rsid w:val="006074A9"/>
    <w:rsid w:val="00612926"/>
    <w:rsid w:val="00613E1F"/>
    <w:rsid w:val="00617BA7"/>
    <w:rsid w:val="0062198C"/>
    <w:rsid w:val="00640BC8"/>
    <w:rsid w:val="006419C2"/>
    <w:rsid w:val="006508FD"/>
    <w:rsid w:val="00654FB5"/>
    <w:rsid w:val="00656B77"/>
    <w:rsid w:val="00666FE6"/>
    <w:rsid w:val="0067490C"/>
    <w:rsid w:val="00675AE6"/>
    <w:rsid w:val="00694060"/>
    <w:rsid w:val="006A0D3F"/>
    <w:rsid w:val="006B327C"/>
    <w:rsid w:val="006B5044"/>
    <w:rsid w:val="006C3B5E"/>
    <w:rsid w:val="006D03F3"/>
    <w:rsid w:val="006D3612"/>
    <w:rsid w:val="006E13FE"/>
    <w:rsid w:val="00706B50"/>
    <w:rsid w:val="0071035D"/>
    <w:rsid w:val="00712308"/>
    <w:rsid w:val="007141E5"/>
    <w:rsid w:val="00742C54"/>
    <w:rsid w:val="00747562"/>
    <w:rsid w:val="00776CD1"/>
    <w:rsid w:val="0078109F"/>
    <w:rsid w:val="007835A2"/>
    <w:rsid w:val="007950D8"/>
    <w:rsid w:val="00795C22"/>
    <w:rsid w:val="00797A6E"/>
    <w:rsid w:val="007A229D"/>
    <w:rsid w:val="007B221E"/>
    <w:rsid w:val="007C4B39"/>
    <w:rsid w:val="007C619F"/>
    <w:rsid w:val="007D0AE4"/>
    <w:rsid w:val="007D13C3"/>
    <w:rsid w:val="007F3E53"/>
    <w:rsid w:val="008020F3"/>
    <w:rsid w:val="00822C94"/>
    <w:rsid w:val="0083052D"/>
    <w:rsid w:val="00831EF6"/>
    <w:rsid w:val="00833BC3"/>
    <w:rsid w:val="00837A11"/>
    <w:rsid w:val="008760AD"/>
    <w:rsid w:val="00882D1A"/>
    <w:rsid w:val="00890DFC"/>
    <w:rsid w:val="00896AD6"/>
    <w:rsid w:val="0089720B"/>
    <w:rsid w:val="008A29E1"/>
    <w:rsid w:val="008B6323"/>
    <w:rsid w:val="008C1E10"/>
    <w:rsid w:val="008C34EF"/>
    <w:rsid w:val="008C499A"/>
    <w:rsid w:val="008C5E7F"/>
    <w:rsid w:val="008D17C7"/>
    <w:rsid w:val="008D4AE3"/>
    <w:rsid w:val="008D5CBF"/>
    <w:rsid w:val="008E086B"/>
    <w:rsid w:val="008E5193"/>
    <w:rsid w:val="008F1130"/>
    <w:rsid w:val="0090530B"/>
    <w:rsid w:val="00916ACA"/>
    <w:rsid w:val="00917550"/>
    <w:rsid w:val="009178B9"/>
    <w:rsid w:val="00922D50"/>
    <w:rsid w:val="00923350"/>
    <w:rsid w:val="009322F9"/>
    <w:rsid w:val="0093722A"/>
    <w:rsid w:val="0094059A"/>
    <w:rsid w:val="00943AAB"/>
    <w:rsid w:val="00944276"/>
    <w:rsid w:val="00946C02"/>
    <w:rsid w:val="00956409"/>
    <w:rsid w:val="00960E9E"/>
    <w:rsid w:val="009657A6"/>
    <w:rsid w:val="00967AC3"/>
    <w:rsid w:val="009760D0"/>
    <w:rsid w:val="00982D28"/>
    <w:rsid w:val="009A1EE5"/>
    <w:rsid w:val="009A6DDC"/>
    <w:rsid w:val="009B03B3"/>
    <w:rsid w:val="009B3186"/>
    <w:rsid w:val="009B3EEF"/>
    <w:rsid w:val="009B3FC0"/>
    <w:rsid w:val="009B48B0"/>
    <w:rsid w:val="009C1176"/>
    <w:rsid w:val="009C1606"/>
    <w:rsid w:val="009C3C93"/>
    <w:rsid w:val="009D3A6A"/>
    <w:rsid w:val="00A03551"/>
    <w:rsid w:val="00A16399"/>
    <w:rsid w:val="00A24CC1"/>
    <w:rsid w:val="00A302BC"/>
    <w:rsid w:val="00A32041"/>
    <w:rsid w:val="00A337C9"/>
    <w:rsid w:val="00A34D4C"/>
    <w:rsid w:val="00A51EA0"/>
    <w:rsid w:val="00A61A24"/>
    <w:rsid w:val="00A61AA1"/>
    <w:rsid w:val="00A64173"/>
    <w:rsid w:val="00A73452"/>
    <w:rsid w:val="00A73B4F"/>
    <w:rsid w:val="00A75304"/>
    <w:rsid w:val="00A75AEE"/>
    <w:rsid w:val="00A86960"/>
    <w:rsid w:val="00A9664D"/>
    <w:rsid w:val="00AB2015"/>
    <w:rsid w:val="00AC27C6"/>
    <w:rsid w:val="00AD230F"/>
    <w:rsid w:val="00AD51A6"/>
    <w:rsid w:val="00AD5C7E"/>
    <w:rsid w:val="00AD5E87"/>
    <w:rsid w:val="00AF11D5"/>
    <w:rsid w:val="00AF33ED"/>
    <w:rsid w:val="00B07A5F"/>
    <w:rsid w:val="00B107B8"/>
    <w:rsid w:val="00B24343"/>
    <w:rsid w:val="00B55FB7"/>
    <w:rsid w:val="00B72BC5"/>
    <w:rsid w:val="00B72C91"/>
    <w:rsid w:val="00B7611B"/>
    <w:rsid w:val="00B83AC5"/>
    <w:rsid w:val="00B859A0"/>
    <w:rsid w:val="00B93778"/>
    <w:rsid w:val="00BA3A18"/>
    <w:rsid w:val="00BA5B48"/>
    <w:rsid w:val="00BB2372"/>
    <w:rsid w:val="00BB7233"/>
    <w:rsid w:val="00BB7E95"/>
    <w:rsid w:val="00BC5CDD"/>
    <w:rsid w:val="00BD522C"/>
    <w:rsid w:val="00BD78AF"/>
    <w:rsid w:val="00BE2346"/>
    <w:rsid w:val="00BE6AA6"/>
    <w:rsid w:val="00BF0DF1"/>
    <w:rsid w:val="00C06AB0"/>
    <w:rsid w:val="00C1124E"/>
    <w:rsid w:val="00C1142B"/>
    <w:rsid w:val="00C11CA5"/>
    <w:rsid w:val="00C373A9"/>
    <w:rsid w:val="00C72034"/>
    <w:rsid w:val="00C81BE6"/>
    <w:rsid w:val="00C84FA4"/>
    <w:rsid w:val="00C9583A"/>
    <w:rsid w:val="00CD2E51"/>
    <w:rsid w:val="00CD469D"/>
    <w:rsid w:val="00CE35FE"/>
    <w:rsid w:val="00CE433F"/>
    <w:rsid w:val="00CE6F59"/>
    <w:rsid w:val="00D27818"/>
    <w:rsid w:val="00D6026E"/>
    <w:rsid w:val="00D605DA"/>
    <w:rsid w:val="00D83F88"/>
    <w:rsid w:val="00DA42CD"/>
    <w:rsid w:val="00DB6CA9"/>
    <w:rsid w:val="00DD0C86"/>
    <w:rsid w:val="00DD2835"/>
    <w:rsid w:val="00DD3123"/>
    <w:rsid w:val="00DE0718"/>
    <w:rsid w:val="00DE1DA9"/>
    <w:rsid w:val="00DE5FB3"/>
    <w:rsid w:val="00DF0D1D"/>
    <w:rsid w:val="00E06D8B"/>
    <w:rsid w:val="00E140E8"/>
    <w:rsid w:val="00E277B9"/>
    <w:rsid w:val="00E4045B"/>
    <w:rsid w:val="00E46E95"/>
    <w:rsid w:val="00E51F06"/>
    <w:rsid w:val="00E71924"/>
    <w:rsid w:val="00E71E5E"/>
    <w:rsid w:val="00E8368F"/>
    <w:rsid w:val="00E85AC3"/>
    <w:rsid w:val="00E8614A"/>
    <w:rsid w:val="00EA0476"/>
    <w:rsid w:val="00EA54C5"/>
    <w:rsid w:val="00EB0064"/>
    <w:rsid w:val="00EC66BC"/>
    <w:rsid w:val="00ED01BC"/>
    <w:rsid w:val="00ED6CC4"/>
    <w:rsid w:val="00F0031F"/>
    <w:rsid w:val="00F1472D"/>
    <w:rsid w:val="00F264A2"/>
    <w:rsid w:val="00F2660C"/>
    <w:rsid w:val="00F32BB2"/>
    <w:rsid w:val="00F35553"/>
    <w:rsid w:val="00F411D8"/>
    <w:rsid w:val="00F46F3D"/>
    <w:rsid w:val="00F551E4"/>
    <w:rsid w:val="00F63D78"/>
    <w:rsid w:val="00F861AE"/>
    <w:rsid w:val="00F91082"/>
    <w:rsid w:val="00F97414"/>
    <w:rsid w:val="00FA3315"/>
    <w:rsid w:val="00FA79C3"/>
    <w:rsid w:val="00FB48D8"/>
    <w:rsid w:val="00FC36D5"/>
    <w:rsid w:val="00FC7989"/>
    <w:rsid w:val="00FD26B9"/>
    <w:rsid w:val="00FD6AC5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7868"/>
  <w15:chartTrackingRefBased/>
  <w15:docId w15:val="{D691427D-F91C-4CF7-8BFF-FAB9AC50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6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51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3D78"/>
  </w:style>
  <w:style w:type="paragraph" w:styleId="a7">
    <w:name w:val="footer"/>
    <w:basedOn w:val="a0"/>
    <w:link w:val="a8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paragraph" w:styleId="a9">
    <w:name w:val="No Spacing"/>
    <w:uiPriority w:val="1"/>
    <w:qFormat/>
    <w:rsid w:val="004370B4"/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087042"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unhideWhenUsed/>
    <w:rsid w:val="00087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87042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rsid w:val="000C6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rsid w:val="000C6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0C65E7"/>
    <w:rPr>
      <w:vertAlign w:val="superscript"/>
    </w:rPr>
  </w:style>
  <w:style w:type="paragraph" w:customStyle="1" w:styleId="Default">
    <w:name w:val="Default"/>
    <w:rsid w:val="00BD522C"/>
    <w:pPr>
      <w:autoSpaceDE w:val="0"/>
      <w:autoSpaceDN w:val="0"/>
      <w:adjustRightInd w:val="0"/>
    </w:pPr>
    <w:rPr>
      <w:rFonts w:ascii="Segoe UI" w:eastAsia="Calibri" w:hAnsi="Segoe UI" w:cs="Segoe UI"/>
      <w:color w:val="000000"/>
      <w:szCs w:val="24"/>
    </w:rPr>
  </w:style>
  <w:style w:type="table" w:styleId="af0">
    <w:name w:val="Table Grid"/>
    <w:basedOn w:val="a2"/>
    <w:uiPriority w:val="59"/>
    <w:rsid w:val="00BD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0"/>
    <w:link w:val="af2"/>
    <w:unhideWhenUsed/>
    <w:rsid w:val="00897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897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4161E0"/>
    <w:pPr>
      <w:autoSpaceDE w:val="0"/>
      <w:autoSpaceDN w:val="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4161E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6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411D8"/>
    <w:rPr>
      <w:rFonts w:ascii="Times" w:eastAsiaTheme="minorHAnsi" w:hAnsi="Times" w:cstheme="minorHAnsi"/>
      <w:b/>
      <w:bCs/>
      <w:lang w:eastAsia="en-US"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F41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rmal (Web)"/>
    <w:basedOn w:val="a0"/>
    <w:unhideWhenUsed/>
    <w:rsid w:val="0061292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Hyperlink"/>
    <w:uiPriority w:val="99"/>
    <w:rsid w:val="00117956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AD51A6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3AB8-D0A3-4D51-A0EF-B7160D8D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Эксперт РА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Стукан Денис</dc:creator>
  <cp:keywords/>
  <dc:description/>
  <cp:lastModifiedBy>Стукан Денис</cp:lastModifiedBy>
  <cp:revision>222</cp:revision>
  <cp:lastPrinted>2013-10-07T04:32:00Z</cp:lastPrinted>
  <dcterms:created xsi:type="dcterms:W3CDTF">2017-12-25T12:43:00Z</dcterms:created>
  <dcterms:modified xsi:type="dcterms:W3CDTF">2021-10-13T07:14:00Z</dcterms:modified>
</cp:coreProperties>
</file>